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A4" w:rsidRPr="008058A4" w:rsidRDefault="008058A4" w:rsidP="008058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mallCaps w:val="0"/>
          <w:color w:val="000080"/>
          <w:lang w:eastAsia="ru-RU"/>
        </w:rPr>
      </w:pPr>
      <w:r w:rsidRPr="008058A4">
        <w:rPr>
          <w:rFonts w:ascii="Arial" w:eastAsia="Times New Roman" w:hAnsi="Arial" w:cs="Arial"/>
          <w:bCs/>
          <w:smallCaps w:val="0"/>
          <w:color w:val="000080"/>
          <w:lang w:eastAsia="ru-RU"/>
        </w:rPr>
        <w:t>Приказ Министерства образования и науки РФ от 24 декабря 2010 г. N 2075</w:t>
      </w:r>
      <w:r w:rsidRPr="008058A4">
        <w:rPr>
          <w:rFonts w:ascii="Arial" w:eastAsia="Times New Roman" w:hAnsi="Arial" w:cs="Arial"/>
          <w:bCs/>
          <w:smallCaps w:val="0"/>
          <w:color w:val="000080"/>
          <w:lang w:eastAsia="ru-RU"/>
        </w:rPr>
        <w:br/>
        <w:t>"О продолжительности рабочего времени (норме часов педагогической работы за ставку заработной платы) педагогических работников"</w:t>
      </w:r>
    </w:p>
    <w:p w:rsidR="008058A4" w:rsidRPr="008058A4" w:rsidRDefault="008058A4" w:rsidP="008058A4">
      <w:pPr>
        <w:spacing w:after="0" w:line="240" w:lineRule="auto"/>
        <w:rPr>
          <w:rFonts w:eastAsia="Times New Roman"/>
          <w:b w:val="0"/>
          <w:smallCaps w:val="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7"/>
          <w:szCs w:val="27"/>
          <w:lang w:eastAsia="ru-RU"/>
        </w:rPr>
        <w:br/>
      </w:r>
    </w:p>
    <w:p w:rsidR="008058A4" w:rsidRPr="008058A4" w:rsidRDefault="008058A4" w:rsidP="008058A4">
      <w:pPr>
        <w:spacing w:after="0" w:line="240" w:lineRule="auto"/>
        <w:ind w:firstLine="720"/>
        <w:rPr>
          <w:rFonts w:ascii="Arial" w:eastAsia="Times New Roman" w:hAnsi="Arial" w:cs="Arial"/>
          <w:b w:val="0"/>
          <w:smallCaps w:val="0"/>
          <w:color w:val="000000"/>
          <w:sz w:val="27"/>
          <w:szCs w:val="27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7"/>
          <w:szCs w:val="27"/>
          <w:lang w:eastAsia="ru-RU"/>
        </w:rPr>
        <w:t>В соответствии со</w:t>
      </w:r>
      <w:r w:rsidRPr="008058A4">
        <w:rPr>
          <w:rFonts w:ascii="Arial" w:eastAsia="Times New Roman" w:hAnsi="Arial" w:cs="Arial"/>
          <w:b w:val="0"/>
          <w:smallCaps w:val="0"/>
          <w:color w:val="000000"/>
          <w:sz w:val="27"/>
          <w:lang w:eastAsia="ru-RU"/>
        </w:rPr>
        <w:t> </w:t>
      </w:r>
      <w:hyperlink r:id="rId4" w:anchor="block_333" w:history="1">
        <w:r w:rsidRPr="008058A4">
          <w:rPr>
            <w:rFonts w:ascii="Arial" w:eastAsia="Times New Roman" w:hAnsi="Arial" w:cs="Arial"/>
            <w:b w:val="0"/>
            <w:smallCaps w:val="0"/>
            <w:color w:val="008000"/>
            <w:sz w:val="27"/>
            <w:u w:val="single"/>
            <w:lang w:eastAsia="ru-RU"/>
          </w:rPr>
          <w:t>статьей 333</w:t>
        </w:r>
      </w:hyperlink>
      <w:r w:rsidRPr="008058A4">
        <w:rPr>
          <w:rFonts w:ascii="Arial" w:eastAsia="Times New Roman" w:hAnsi="Arial" w:cs="Arial"/>
          <w:b w:val="0"/>
          <w:smallCaps w:val="0"/>
          <w:color w:val="000000"/>
          <w:sz w:val="27"/>
          <w:lang w:eastAsia="ru-RU"/>
        </w:rPr>
        <w:t> </w:t>
      </w:r>
      <w:r w:rsidRPr="008058A4">
        <w:rPr>
          <w:rFonts w:ascii="Arial" w:eastAsia="Times New Roman" w:hAnsi="Arial" w:cs="Arial"/>
          <w:b w:val="0"/>
          <w:smallCaps w:val="0"/>
          <w:color w:val="000000"/>
          <w:sz w:val="27"/>
          <w:szCs w:val="27"/>
          <w:lang w:eastAsia="ru-RU"/>
        </w:rPr>
        <w:t xml:space="preserve">Трудового кодекса Российской Федерации (Собрание законодательства Российской Федерации, 2002, N 1, ст. 3; 2004, N 35, ст. 3607; 2006, N 27, ст. 2878; </w:t>
      </w:r>
      <w:proofErr w:type="gramStart"/>
      <w:r w:rsidRPr="008058A4">
        <w:rPr>
          <w:rFonts w:ascii="Arial" w:eastAsia="Times New Roman" w:hAnsi="Arial" w:cs="Arial"/>
          <w:b w:val="0"/>
          <w:smallCaps w:val="0"/>
          <w:color w:val="000000"/>
          <w:sz w:val="27"/>
          <w:szCs w:val="27"/>
          <w:lang w:eastAsia="ru-RU"/>
        </w:rPr>
        <w:t>2008, N 30, ст. 3616) и</w:t>
      </w:r>
      <w:r w:rsidRPr="008058A4">
        <w:rPr>
          <w:rFonts w:ascii="Arial" w:eastAsia="Times New Roman" w:hAnsi="Arial" w:cs="Arial"/>
          <w:b w:val="0"/>
          <w:smallCaps w:val="0"/>
          <w:color w:val="000000"/>
          <w:sz w:val="27"/>
          <w:lang w:eastAsia="ru-RU"/>
        </w:rPr>
        <w:t> </w:t>
      </w:r>
      <w:hyperlink r:id="rId5" w:anchor="block_125278" w:history="1">
        <w:r w:rsidRPr="008058A4">
          <w:rPr>
            <w:rFonts w:ascii="Arial" w:eastAsia="Times New Roman" w:hAnsi="Arial" w:cs="Arial"/>
            <w:b w:val="0"/>
            <w:smallCaps w:val="0"/>
            <w:color w:val="008000"/>
            <w:sz w:val="27"/>
            <w:u w:val="single"/>
            <w:lang w:eastAsia="ru-RU"/>
          </w:rPr>
          <w:t>пунктом 5.2.78</w:t>
        </w:r>
      </w:hyperlink>
      <w:r w:rsidRPr="008058A4">
        <w:rPr>
          <w:rFonts w:ascii="Arial" w:eastAsia="Times New Roman" w:hAnsi="Arial" w:cs="Arial"/>
          <w:b w:val="0"/>
          <w:smallCaps w:val="0"/>
          <w:color w:val="000000"/>
          <w:sz w:val="27"/>
          <w:lang w:eastAsia="ru-RU"/>
        </w:rPr>
        <w:t> </w:t>
      </w:r>
      <w:r w:rsidRPr="008058A4">
        <w:rPr>
          <w:rFonts w:ascii="Arial" w:eastAsia="Times New Roman" w:hAnsi="Arial" w:cs="Arial"/>
          <w:b w:val="0"/>
          <w:smallCaps w:val="0"/>
          <w:color w:val="000000"/>
          <w:sz w:val="27"/>
          <w:szCs w:val="27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15 мая 2010 г. N 337 (Собрание законодательства Российской Федерации, 2010, N 21, ст. 2603; N 26, ст. 3350), приказываю:</w:t>
      </w:r>
      <w:proofErr w:type="gramEnd"/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1. Установить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 согласно</w:t>
      </w: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lang w:eastAsia="ru-RU"/>
        </w:rPr>
        <w:t> </w:t>
      </w:r>
      <w:hyperlink r:id="rId6" w:anchor="block_1000" w:history="1">
        <w:r w:rsidRPr="008058A4">
          <w:rPr>
            <w:rFonts w:ascii="Arial" w:eastAsia="Times New Roman" w:hAnsi="Arial" w:cs="Arial"/>
            <w:b w:val="0"/>
            <w:smallCaps w:val="0"/>
            <w:color w:val="008000"/>
            <w:sz w:val="20"/>
            <w:u w:val="single"/>
            <w:lang w:eastAsia="ru-RU"/>
          </w:rPr>
          <w:t>приложению</w:t>
        </w:r>
      </w:hyperlink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lang w:eastAsia="ru-RU"/>
        </w:rPr>
        <w:t> </w:t>
      </w: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к настоящему приказу.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 xml:space="preserve">2. </w:t>
      </w:r>
      <w:proofErr w:type="gramStart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Настоящий приказ вступает в силу с даты вступления в силу</w:t>
      </w: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lang w:eastAsia="ru-RU"/>
        </w:rPr>
        <w:t> </w:t>
      </w:r>
      <w:hyperlink r:id="rId7" w:anchor="block_11" w:history="1">
        <w:r w:rsidRPr="008058A4">
          <w:rPr>
            <w:rFonts w:ascii="Arial" w:eastAsia="Times New Roman" w:hAnsi="Arial" w:cs="Arial"/>
            <w:b w:val="0"/>
            <w:smallCaps w:val="0"/>
            <w:color w:val="008000"/>
            <w:sz w:val="20"/>
            <w:u w:val="single"/>
            <w:lang w:eastAsia="ru-RU"/>
          </w:rPr>
          <w:t>постановления</w:t>
        </w:r>
      </w:hyperlink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lang w:eastAsia="ru-RU"/>
        </w:rPr>
        <w:t> </w:t>
      </w: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Правительства Российской Федерации о признании утратившим силу</w:t>
      </w: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lang w:eastAsia="ru-RU"/>
        </w:rPr>
        <w:t> </w:t>
      </w:r>
      <w:hyperlink r:id="rId8" w:history="1">
        <w:r w:rsidRPr="008058A4">
          <w:rPr>
            <w:rFonts w:ascii="Arial" w:eastAsia="Times New Roman" w:hAnsi="Arial" w:cs="Arial"/>
            <w:b w:val="0"/>
            <w:smallCaps w:val="0"/>
            <w:color w:val="008000"/>
            <w:sz w:val="20"/>
            <w:u w:val="single"/>
            <w:lang w:eastAsia="ru-RU"/>
          </w:rPr>
          <w:t>постановления</w:t>
        </w:r>
      </w:hyperlink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lang w:eastAsia="ru-RU"/>
        </w:rPr>
        <w:t> </w:t>
      </w: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Правительства Российской Федерации от 3 апреля 2003 г. N 191 "О продолжительности рабочего времени (норме часов педагогической работы за ставку заработной платы) педагогических работников" (Собрание законодательства Российской Федерации, 2003, N 14, ст. 1289;</w:t>
      </w:r>
      <w:proofErr w:type="gramEnd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 xml:space="preserve"> </w:t>
      </w:r>
      <w:proofErr w:type="gramStart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2005, N 7, ст. 560; 2007, N 24, ст. 2928; 2008, N 34, ст. 3926).</w:t>
      </w:r>
      <w:proofErr w:type="gramEnd"/>
    </w:p>
    <w:p w:rsidR="008058A4" w:rsidRPr="008058A4" w:rsidRDefault="008058A4" w:rsidP="008058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8058A4" w:rsidRPr="008058A4" w:rsidTr="008058A4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058A4" w:rsidRPr="008058A4" w:rsidRDefault="008058A4" w:rsidP="008058A4">
            <w:pPr>
              <w:spacing w:after="0" w:line="240" w:lineRule="auto"/>
              <w:rPr>
                <w:rFonts w:ascii="Arial" w:eastAsia="Times New Roman" w:hAnsi="Arial" w:cs="Arial"/>
                <w:b w:val="0"/>
                <w:smallCaps w:val="0"/>
                <w:color w:val="000000"/>
                <w:sz w:val="20"/>
                <w:szCs w:val="20"/>
                <w:lang w:eastAsia="ru-RU"/>
              </w:rPr>
            </w:pPr>
            <w:r w:rsidRPr="008058A4">
              <w:rPr>
                <w:rFonts w:ascii="Arial" w:eastAsia="Times New Roman" w:hAnsi="Arial" w:cs="Arial"/>
                <w:b w:val="0"/>
                <w:smallCaps w:val="0"/>
                <w:color w:val="000000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058A4" w:rsidRPr="008058A4" w:rsidRDefault="008058A4" w:rsidP="008058A4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mallCaps w:val="0"/>
                <w:color w:val="000000"/>
                <w:sz w:val="20"/>
                <w:szCs w:val="20"/>
                <w:lang w:eastAsia="ru-RU"/>
              </w:rPr>
            </w:pPr>
            <w:r w:rsidRPr="008058A4">
              <w:rPr>
                <w:rFonts w:ascii="Arial" w:eastAsia="Times New Roman" w:hAnsi="Arial" w:cs="Arial"/>
                <w:b w:val="0"/>
                <w:smallCaps w:val="0"/>
                <w:color w:val="000000"/>
                <w:sz w:val="20"/>
                <w:szCs w:val="20"/>
                <w:lang w:eastAsia="ru-RU"/>
              </w:rPr>
              <w:t>А. </w:t>
            </w:r>
            <w:proofErr w:type="spellStart"/>
            <w:r w:rsidRPr="008058A4">
              <w:rPr>
                <w:rFonts w:ascii="Arial" w:eastAsia="Times New Roman" w:hAnsi="Arial" w:cs="Arial"/>
                <w:b w:val="0"/>
                <w:smallCaps w:val="0"/>
                <w:color w:val="000000"/>
                <w:sz w:val="20"/>
                <w:szCs w:val="20"/>
                <w:lang w:eastAsia="ru-RU"/>
              </w:rPr>
              <w:t>Фурсенко</w:t>
            </w:r>
            <w:proofErr w:type="spellEnd"/>
          </w:p>
        </w:tc>
      </w:tr>
    </w:tbl>
    <w:p w:rsidR="008058A4" w:rsidRPr="008058A4" w:rsidRDefault="008058A4" w:rsidP="008058A4">
      <w:pPr>
        <w:spacing w:after="0" w:line="240" w:lineRule="auto"/>
        <w:rPr>
          <w:rFonts w:eastAsia="Times New Roman"/>
          <w:b w:val="0"/>
          <w:smallCaps w:val="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7"/>
          <w:szCs w:val="27"/>
          <w:lang w:eastAsia="ru-RU"/>
        </w:rPr>
        <w:br/>
      </w:r>
    </w:p>
    <w:p w:rsidR="008058A4" w:rsidRPr="008058A4" w:rsidRDefault="008058A4" w:rsidP="008058A4">
      <w:pPr>
        <w:spacing w:after="0" w:line="240" w:lineRule="auto"/>
        <w:rPr>
          <w:rFonts w:ascii="Arial" w:eastAsia="Times New Roman" w:hAnsi="Arial" w:cs="Arial"/>
          <w:b w:val="0"/>
          <w:smallCaps w:val="0"/>
          <w:color w:val="000000"/>
          <w:sz w:val="27"/>
          <w:szCs w:val="27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7"/>
          <w:szCs w:val="27"/>
          <w:lang w:eastAsia="ru-RU"/>
        </w:rPr>
        <w:t>Зарегистрировано в Минюсте РФ 4 февраля 2011 г.</w:t>
      </w:r>
    </w:p>
    <w:p w:rsidR="008058A4" w:rsidRPr="008058A4" w:rsidRDefault="008058A4" w:rsidP="008058A4">
      <w:pPr>
        <w:spacing w:after="0" w:line="240" w:lineRule="auto"/>
        <w:rPr>
          <w:rFonts w:ascii="Arial" w:eastAsia="Times New Roman" w:hAnsi="Arial" w:cs="Arial"/>
          <w:b w:val="0"/>
          <w:smallCaps w:val="0"/>
          <w:color w:val="000000"/>
          <w:sz w:val="27"/>
          <w:szCs w:val="27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7"/>
          <w:szCs w:val="27"/>
          <w:lang w:eastAsia="ru-RU"/>
        </w:rPr>
        <w:t>Регистрационный N 19709</w:t>
      </w:r>
    </w:p>
    <w:p w:rsidR="008058A4" w:rsidRPr="008058A4" w:rsidRDefault="008058A4" w:rsidP="008058A4">
      <w:pPr>
        <w:spacing w:after="0" w:line="240" w:lineRule="auto"/>
        <w:rPr>
          <w:rFonts w:eastAsia="Times New Roman"/>
          <w:b w:val="0"/>
          <w:smallCaps w:val="0"/>
          <w:lang w:eastAsia="ru-RU"/>
        </w:rPr>
      </w:pPr>
    </w:p>
    <w:p w:rsidR="008058A4" w:rsidRPr="008058A4" w:rsidRDefault="008058A4" w:rsidP="008058A4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Cs/>
          <w:smallCaps w:val="0"/>
          <w:color w:val="000080"/>
          <w:sz w:val="20"/>
          <w:lang w:eastAsia="ru-RU"/>
        </w:rPr>
        <w:t>Приложение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Cs/>
          <w:smallCaps w:val="0"/>
          <w:color w:val="000080"/>
          <w:sz w:val="20"/>
          <w:lang w:eastAsia="ru-RU"/>
        </w:rPr>
        <w:t>к </w:t>
      </w:r>
      <w:hyperlink r:id="rId9" w:history="1">
        <w:r w:rsidRPr="008058A4">
          <w:rPr>
            <w:rFonts w:ascii="Arial" w:eastAsia="Times New Roman" w:hAnsi="Arial" w:cs="Arial"/>
            <w:bCs/>
            <w:smallCaps w:val="0"/>
            <w:color w:val="008000"/>
            <w:sz w:val="20"/>
            <w:u w:val="single"/>
            <w:lang w:eastAsia="ru-RU"/>
          </w:rPr>
          <w:t>приказу</w:t>
        </w:r>
      </w:hyperlink>
      <w:r w:rsidRPr="008058A4">
        <w:rPr>
          <w:rFonts w:ascii="Arial" w:eastAsia="Times New Roman" w:hAnsi="Arial" w:cs="Arial"/>
          <w:bCs/>
          <w:smallCaps w:val="0"/>
          <w:color w:val="000080"/>
          <w:sz w:val="20"/>
          <w:lang w:eastAsia="ru-RU"/>
        </w:rPr>
        <w:t> Министерства образования и науки РФ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Cs/>
          <w:smallCaps w:val="0"/>
          <w:color w:val="000080"/>
          <w:sz w:val="20"/>
          <w:lang w:eastAsia="ru-RU"/>
        </w:rPr>
        <w:t>от 24 декабря 2010 г. N 2075</w:t>
      </w:r>
    </w:p>
    <w:p w:rsidR="008058A4" w:rsidRPr="008058A4" w:rsidRDefault="008058A4" w:rsidP="008058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br/>
      </w:r>
    </w:p>
    <w:p w:rsidR="008058A4" w:rsidRPr="008058A4" w:rsidRDefault="008058A4" w:rsidP="008058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mallCaps w:val="0"/>
          <w:color w:val="00008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Cs/>
          <w:smallCaps w:val="0"/>
          <w:color w:val="000080"/>
          <w:sz w:val="20"/>
          <w:szCs w:val="20"/>
          <w:lang w:eastAsia="ru-RU"/>
        </w:rPr>
        <w:t>Продолжительность рабочего времени (норма часов педагогической работы за ставку заработной платы) педагогических работников</w:t>
      </w:r>
    </w:p>
    <w:p w:rsidR="008058A4" w:rsidRPr="008058A4" w:rsidRDefault="008058A4" w:rsidP="008058A4">
      <w:pPr>
        <w:spacing w:after="0" w:line="240" w:lineRule="auto"/>
        <w:jc w:val="both"/>
        <w:outlineLvl w:val="3"/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  <w:t>ГАРАНТ:</w:t>
      </w:r>
    </w:p>
    <w:p w:rsidR="008058A4" w:rsidRPr="008058A4" w:rsidRDefault="008058A4" w:rsidP="008058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  <w:t>См.</w:t>
      </w: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lang w:eastAsia="ru-RU"/>
        </w:rPr>
        <w:t> </w:t>
      </w:r>
      <w:hyperlink r:id="rId10" w:anchor="block_1000" w:history="1">
        <w:r w:rsidRPr="008058A4">
          <w:rPr>
            <w:rFonts w:ascii="Arial" w:eastAsia="Times New Roman" w:hAnsi="Arial" w:cs="Arial"/>
            <w:b w:val="0"/>
            <w:i/>
            <w:iCs/>
            <w:smallCaps w:val="0"/>
            <w:color w:val="008000"/>
            <w:sz w:val="20"/>
            <w:u w:val="single"/>
            <w:lang w:eastAsia="ru-RU"/>
          </w:rPr>
          <w:t>Рекомендации</w:t>
        </w:r>
      </w:hyperlink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lang w:eastAsia="ru-RU"/>
        </w:rPr>
        <w:t> </w:t>
      </w: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  <w:t>по установлению учебной нагрузки учителей и преподавателей образовательных учреждений, реализующих общеобразовательные программы, образовательные программы начального и среднего профессионального образования, приведенные в</w:t>
      </w: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lang w:eastAsia="ru-RU"/>
        </w:rPr>
        <w:t> </w:t>
      </w:r>
      <w:hyperlink r:id="rId11" w:history="1">
        <w:r w:rsidRPr="008058A4">
          <w:rPr>
            <w:rFonts w:ascii="Arial" w:eastAsia="Times New Roman" w:hAnsi="Arial" w:cs="Arial"/>
            <w:b w:val="0"/>
            <w:i/>
            <w:iCs/>
            <w:smallCaps w:val="0"/>
            <w:color w:val="008000"/>
            <w:sz w:val="20"/>
            <w:u w:val="single"/>
            <w:lang w:eastAsia="ru-RU"/>
          </w:rPr>
          <w:t>письме</w:t>
        </w:r>
      </w:hyperlink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lang w:eastAsia="ru-RU"/>
        </w:rPr>
        <w:t> </w:t>
      </w: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  <w:t>Профсоюза работников народного образования и науки РФ от 11 мая 2012 г. N 113</w:t>
      </w:r>
    </w:p>
    <w:p w:rsidR="008058A4" w:rsidRPr="008058A4" w:rsidRDefault="008058A4" w:rsidP="008058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  <w:t>См.</w:t>
      </w: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lang w:eastAsia="ru-RU"/>
        </w:rPr>
        <w:t> </w:t>
      </w:r>
      <w:hyperlink r:id="rId12" w:history="1">
        <w:r w:rsidRPr="008058A4">
          <w:rPr>
            <w:rFonts w:ascii="Arial" w:eastAsia="Times New Roman" w:hAnsi="Arial" w:cs="Arial"/>
            <w:b w:val="0"/>
            <w:i/>
            <w:iCs/>
            <w:smallCaps w:val="0"/>
            <w:color w:val="008000"/>
            <w:sz w:val="20"/>
            <w:u w:val="single"/>
            <w:lang w:eastAsia="ru-RU"/>
          </w:rPr>
          <w:t>письмо</w:t>
        </w:r>
      </w:hyperlink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lang w:eastAsia="ru-RU"/>
        </w:rPr>
        <w:t> </w:t>
      </w: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  <w:t>Центрального совета Профсоюза работников народного образования и науки РФ от 5 августа 2011 г. N 215</w:t>
      </w:r>
    </w:p>
    <w:p w:rsidR="008058A4" w:rsidRPr="008058A4" w:rsidRDefault="008058A4" w:rsidP="008058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  <w:t>См.</w:t>
      </w: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lang w:eastAsia="ru-RU"/>
        </w:rPr>
        <w:t> </w:t>
      </w:r>
      <w:hyperlink r:id="rId13" w:anchor="block_1000" w:history="1">
        <w:r w:rsidRPr="008058A4">
          <w:rPr>
            <w:rFonts w:ascii="Arial" w:eastAsia="Times New Roman" w:hAnsi="Arial" w:cs="Arial"/>
            <w:b w:val="0"/>
            <w:i/>
            <w:iCs/>
            <w:smallCaps w:val="0"/>
            <w:color w:val="008000"/>
            <w:sz w:val="20"/>
            <w:u w:val="single"/>
            <w:lang w:eastAsia="ru-RU"/>
          </w:rPr>
          <w:t>Положение</w:t>
        </w:r>
      </w:hyperlink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lang w:eastAsia="ru-RU"/>
        </w:rPr>
        <w:t> </w:t>
      </w: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  <w:t>об особенностях режима рабочего времени и времени отдыха педагогических и других работников образовательных учреждений, утвержденное</w:t>
      </w: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lang w:eastAsia="ru-RU"/>
        </w:rPr>
        <w:t> </w:t>
      </w:r>
      <w:hyperlink r:id="rId14" w:history="1">
        <w:r w:rsidRPr="008058A4">
          <w:rPr>
            <w:rFonts w:ascii="Arial" w:eastAsia="Times New Roman" w:hAnsi="Arial" w:cs="Arial"/>
            <w:b w:val="0"/>
            <w:i/>
            <w:iCs/>
            <w:smallCaps w:val="0"/>
            <w:color w:val="008000"/>
            <w:sz w:val="20"/>
            <w:u w:val="single"/>
            <w:lang w:eastAsia="ru-RU"/>
          </w:rPr>
          <w:t>приказом</w:t>
        </w:r>
      </w:hyperlink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lang w:eastAsia="ru-RU"/>
        </w:rPr>
        <w:t> </w:t>
      </w: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  <w:t>Минобрнауки России от 27 марта 2006 г. N 69</w:t>
      </w:r>
    </w:p>
    <w:p w:rsidR="008058A4" w:rsidRPr="008058A4" w:rsidRDefault="008058A4" w:rsidP="008058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  <w:t>См.</w:t>
      </w: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lang w:eastAsia="ru-RU"/>
        </w:rPr>
        <w:t> </w:t>
      </w:r>
      <w:hyperlink r:id="rId15" w:anchor="block_1000" w:history="1">
        <w:r w:rsidRPr="008058A4">
          <w:rPr>
            <w:rFonts w:ascii="Arial" w:eastAsia="Times New Roman" w:hAnsi="Arial" w:cs="Arial"/>
            <w:b w:val="0"/>
            <w:i/>
            <w:iCs/>
            <w:smallCaps w:val="0"/>
            <w:color w:val="008000"/>
            <w:sz w:val="20"/>
            <w:u w:val="single"/>
            <w:lang w:eastAsia="ru-RU"/>
          </w:rPr>
          <w:t>Рекомендации</w:t>
        </w:r>
      </w:hyperlink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lang w:eastAsia="ru-RU"/>
        </w:rPr>
        <w:t> </w:t>
      </w:r>
      <w:r w:rsidRPr="008058A4">
        <w:rPr>
          <w:rFonts w:ascii="Arial" w:eastAsia="Times New Roman" w:hAnsi="Arial" w:cs="Arial"/>
          <w:b w:val="0"/>
          <w:i/>
          <w:iCs/>
          <w:smallCaps w:val="0"/>
          <w:color w:val="800080"/>
          <w:sz w:val="20"/>
          <w:szCs w:val="20"/>
          <w:lang w:eastAsia="ru-RU"/>
        </w:rPr>
        <w:t>по установлению учебной нагрузки учителей, подготовленные ЦК профсоюза работников народного образования и науки РФ 26 сентября 2007 г. N 188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Педагогическим работникам в зависимости от должности и (или) специальности с учетом особенностей их труда устанавливается: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1. Продолжительность рабочего времени: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lastRenderedPageBreak/>
        <w:t>36 часов в неделю: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работникам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старшим воспитателям дошкольных образовательных учреждений, образовательных учреждений дополнительного образования детей и домов ребенка;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педагогам-психологам, социальным педагогам, педагогам-организаторам, мастерам производственного обучения, старшим вожатым, инструкторам по труду;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методистам, старшим методистам образовательных учреждений;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proofErr w:type="spellStart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тьюторам</w:t>
      </w:r>
      <w:proofErr w:type="spellEnd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 xml:space="preserve"> образовательных учреждений (за исключением </w:t>
      </w:r>
      <w:proofErr w:type="spellStart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тьюторов</w:t>
      </w:r>
      <w:proofErr w:type="spellEnd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, занятых в сфере высшего и дополнительного профессионального образования);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руководителям физического воспитания образовательных учреждений, реализующих образовательные программы начального профессионального и среднего профессионального образования;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преподавателям-организаторам основ безопасности жизнедеятельности, допризывной подготовки;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инструкторам-методистам, старшим инструкторам-методистам образовательных учреждений дополнительного образования детей спортивного профиля;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30 часов в неделю - старшим воспитателям образовательных учреждений, (кроме дошкольных образовательных учреждений и образовательных учреждений дополнительного образования детей).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2. Норма часов преподавательской работы за ставку заработной платы (нормируемая часть педагогической работы):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18 часов в неделю: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учителям 1 - 11 (12) классов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преподавателям специальных дисциплин 1 - 11 (12) классов музыкальных, художественных общеобразовательных учреждений;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преподавателям 3-5 классов школ общего музыкального, художественного, хореографического образования с 5-летним сроком обучения, 5-7 классов школ искусств с 7-летним сроком обучения (детских музыкальных, художественных, хореографических и других школ), 1-4 классов детских художественных школ и школ общего художественного образования с 4-летним сроком обучения;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педагогам дополнительного образования, старшим педагогам дополнительного образования;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тренерам-преподавателям, старшим тренерам-преподавателям образовательных учреждений дополнительного образования детей спортивного профиля;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учителям иностранного языка дошкольных образовательных учреждений;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логопедам учреждений здравоохранения и социального обслуживания;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 xml:space="preserve">24 часа в неделю - преподавателям 1-2 классов школ общего музыкального, художественного, хореографического образования с 5-летним сроком обучения, 1 - 4 классов </w:t>
      </w:r>
      <w:proofErr w:type="gramStart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детский</w:t>
      </w:r>
      <w:proofErr w:type="gramEnd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 xml:space="preserve"> музыкальных, художественных, хореографических школ и школ искусств с 7-летним сроком обучения;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720 часов в год - 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образования.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3. Норма часов педагогической работы за ставку заработной платы: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20 часов в неделю - учителям-дефектологам, учителям-логопедам, логопедам;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24 часа в неделю - музыкальным руководителям и концертмейстерам;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25 часов в неделю - воспитателям, работающим непосредственно в группах с обучающимися (воспитанниками, детьми), имеющими ограниченные возможности здоровья;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30 часов в неделю: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инструкторам по физической культуре;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 xml:space="preserve">воспитателям в школах-интернатах, детских домах, группах продленного дня, интернатах при общеобразовательных учреждениях (пришкольных интернатах), специальных учебно-воспитательных учреждениях для детей и подростков с </w:t>
      </w:r>
      <w:proofErr w:type="spellStart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девиантным</w:t>
      </w:r>
      <w:proofErr w:type="spellEnd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 xml:space="preserve"> поведением, дошкольных образовательных учреждениях (группах) для детей с туберкулезной интоксикацией, учреждениях здравоохранения и социального обслуживания;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lastRenderedPageBreak/>
        <w:t>36 часов в неделю - воспитателям в дошкольных образовательных учреждениях, дошкольных группах общеобразовательных учреждений и образовательных учреждений для детей дошкольного и младшего школьного возраста, в образовательных учреждениях дополнительного образования детей, в общежитиях образовательных учреждений, реализующих образовательные программы начального профессионального и среднего профессионального образования, иных учреждениях и организациях.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Cs/>
          <w:smallCaps w:val="0"/>
          <w:color w:val="000080"/>
          <w:sz w:val="20"/>
          <w:lang w:eastAsia="ru-RU"/>
        </w:rPr>
        <w:t>Примечания.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1.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2.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3.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4.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учителям 1 - 4 классов сельских общеобразовательных учреждений с родным (нерусским) языком обучения, не имеющим достаточной подготовки для ведения уроков русского языка;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учителям русского языка сельских начальных общеобразовательных школ с родным (нерусским) языком обучения;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учителям физической культуры сельских общеобразовательных учреждений, учителям иностранного языка общеобразовательных учреждений, расположенных в поселках лесозаготовительных и сплавных предприятий и химлесхозов.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 xml:space="preserve">5. </w:t>
      </w:r>
      <w:proofErr w:type="gramStart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Учителям, а также 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</w:t>
      </w:r>
      <w:proofErr w:type="gramEnd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 xml:space="preserve"> учебного года, а также в каникулярное время, не совпадающее с ежегодным основным удлиненным оплачиваемым отпуском, выплачивается: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заработной платы;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заработной платы, и если их невозможно догрузить другой педагогической работой;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платы, и если их невозможно догрузить другой педагогической работой.</w:t>
      </w:r>
    </w:p>
    <w:p w:rsidR="008058A4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 xml:space="preserve"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</w:t>
      </w:r>
      <w:proofErr w:type="gramStart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позднее</w:t>
      </w:r>
      <w:proofErr w:type="gramEnd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 xml:space="preserve"> чем за два месяца.</w:t>
      </w:r>
    </w:p>
    <w:p w:rsidR="00040E56" w:rsidRPr="008058A4" w:rsidRDefault="008058A4" w:rsidP="008058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</w:pPr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 xml:space="preserve">6. </w:t>
      </w:r>
      <w:proofErr w:type="gramStart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>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 заработная плата в размере, установленном при</w:t>
      </w:r>
      <w:proofErr w:type="gramEnd"/>
      <w:r w:rsidRPr="008058A4">
        <w:rPr>
          <w:rFonts w:ascii="Arial" w:eastAsia="Times New Roman" w:hAnsi="Arial" w:cs="Arial"/>
          <w:b w:val="0"/>
          <w:smallCaps w:val="0"/>
          <w:color w:val="000000"/>
          <w:sz w:val="20"/>
          <w:szCs w:val="20"/>
          <w:lang w:eastAsia="ru-RU"/>
        </w:rPr>
        <w:t xml:space="preserve"> тарификации в начале учебного года.</w:t>
      </w:r>
    </w:p>
    <w:sectPr w:rsidR="00040E56" w:rsidRPr="008058A4" w:rsidSect="0004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58A4"/>
    <w:rsid w:val="00040E56"/>
    <w:rsid w:val="008058A4"/>
    <w:rsid w:val="00D1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paragraph" w:styleId="4">
    <w:name w:val="heading 4"/>
    <w:basedOn w:val="a"/>
    <w:link w:val="40"/>
    <w:uiPriority w:val="9"/>
    <w:qFormat/>
    <w:rsid w:val="008058A4"/>
    <w:pPr>
      <w:spacing w:before="100" w:beforeAutospacing="1" w:after="100" w:afterAutospacing="1" w:line="240" w:lineRule="auto"/>
      <w:outlineLvl w:val="3"/>
    </w:pPr>
    <w:rPr>
      <w:rFonts w:eastAsia="Times New Roman"/>
      <w:bCs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58A4"/>
    <w:rPr>
      <w:rFonts w:eastAsia="Times New Roman"/>
      <w:bCs/>
      <w:smallCaps w:val="0"/>
      <w:lang w:eastAsia="ru-RU"/>
    </w:rPr>
  </w:style>
  <w:style w:type="paragraph" w:customStyle="1" w:styleId="s3">
    <w:name w:val="s_3"/>
    <w:basedOn w:val="a"/>
    <w:rsid w:val="008058A4"/>
    <w:pPr>
      <w:spacing w:before="100" w:beforeAutospacing="1" w:after="100" w:afterAutospacing="1" w:line="240" w:lineRule="auto"/>
    </w:pPr>
    <w:rPr>
      <w:rFonts w:eastAsia="Times New Roman"/>
      <w:b w:val="0"/>
      <w:smallCaps w:val="0"/>
      <w:lang w:eastAsia="ru-RU"/>
    </w:rPr>
  </w:style>
  <w:style w:type="paragraph" w:customStyle="1" w:styleId="s1">
    <w:name w:val="s_1"/>
    <w:basedOn w:val="a"/>
    <w:rsid w:val="008058A4"/>
    <w:pPr>
      <w:spacing w:before="100" w:beforeAutospacing="1" w:after="100" w:afterAutospacing="1" w:line="240" w:lineRule="auto"/>
    </w:pPr>
    <w:rPr>
      <w:rFonts w:eastAsia="Times New Roman"/>
      <w:b w:val="0"/>
      <w:smallCaps w:val="0"/>
      <w:lang w:eastAsia="ru-RU"/>
    </w:rPr>
  </w:style>
  <w:style w:type="character" w:customStyle="1" w:styleId="apple-converted-space">
    <w:name w:val="apple-converted-space"/>
    <w:basedOn w:val="a0"/>
    <w:rsid w:val="008058A4"/>
  </w:style>
  <w:style w:type="character" w:styleId="a3">
    <w:name w:val="Hyperlink"/>
    <w:basedOn w:val="a0"/>
    <w:uiPriority w:val="99"/>
    <w:semiHidden/>
    <w:unhideWhenUsed/>
    <w:rsid w:val="008058A4"/>
    <w:rPr>
      <w:color w:val="0000FF"/>
      <w:u w:val="single"/>
    </w:rPr>
  </w:style>
  <w:style w:type="paragraph" w:customStyle="1" w:styleId="s16">
    <w:name w:val="s_16"/>
    <w:basedOn w:val="a"/>
    <w:rsid w:val="008058A4"/>
    <w:pPr>
      <w:spacing w:before="100" w:beforeAutospacing="1" w:after="100" w:afterAutospacing="1" w:line="240" w:lineRule="auto"/>
    </w:pPr>
    <w:rPr>
      <w:rFonts w:eastAsia="Times New Roman"/>
      <w:b w:val="0"/>
      <w:smallCaps w:val="0"/>
      <w:lang w:eastAsia="ru-RU"/>
    </w:rPr>
  </w:style>
  <w:style w:type="character" w:customStyle="1" w:styleId="s10">
    <w:name w:val="s_10"/>
    <w:basedOn w:val="a0"/>
    <w:rsid w:val="008058A4"/>
  </w:style>
  <w:style w:type="paragraph" w:customStyle="1" w:styleId="s9">
    <w:name w:val="s_9"/>
    <w:basedOn w:val="a"/>
    <w:rsid w:val="008058A4"/>
    <w:pPr>
      <w:spacing w:before="100" w:beforeAutospacing="1" w:after="100" w:afterAutospacing="1" w:line="240" w:lineRule="auto"/>
    </w:pPr>
    <w:rPr>
      <w:rFonts w:eastAsia="Times New Roman"/>
      <w:b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679/" TargetMode="External"/><Relationship Id="rId13" Type="http://schemas.openxmlformats.org/officeDocument/2006/relationships/hyperlink" Target="http://base.garant.ru/1898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55171775/" TargetMode="External"/><Relationship Id="rId12" Type="http://schemas.openxmlformats.org/officeDocument/2006/relationships/hyperlink" Target="http://base.garant.ru/5517213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82732/" TargetMode="External"/><Relationship Id="rId11" Type="http://schemas.openxmlformats.org/officeDocument/2006/relationships/hyperlink" Target="http://base.garant.ru/70222362/" TargetMode="External"/><Relationship Id="rId5" Type="http://schemas.openxmlformats.org/officeDocument/2006/relationships/hyperlink" Target="http://base.garant.ru/58052351/" TargetMode="External"/><Relationship Id="rId15" Type="http://schemas.openxmlformats.org/officeDocument/2006/relationships/hyperlink" Target="http://base.garant.ru/192056/" TargetMode="External"/><Relationship Id="rId10" Type="http://schemas.openxmlformats.org/officeDocument/2006/relationships/hyperlink" Target="http://base.garant.ru/70222362/" TargetMode="External"/><Relationship Id="rId4" Type="http://schemas.openxmlformats.org/officeDocument/2006/relationships/hyperlink" Target="http://base.garant.ru/12125268/54/" TargetMode="External"/><Relationship Id="rId9" Type="http://schemas.openxmlformats.org/officeDocument/2006/relationships/hyperlink" Target="http://base.garant.ru/12182732/" TargetMode="External"/><Relationship Id="rId14" Type="http://schemas.openxmlformats.org/officeDocument/2006/relationships/hyperlink" Target="http://base.garant.ru/1898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1844</Words>
  <Characters>10512</Characters>
  <Application>Microsoft Office Word</Application>
  <DocSecurity>0</DocSecurity>
  <Lines>87</Lines>
  <Paragraphs>24</Paragraphs>
  <ScaleCrop>false</ScaleCrop>
  <Company>Microsoft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2014-04-02T11:18:00Z</cp:lastPrinted>
  <dcterms:created xsi:type="dcterms:W3CDTF">2014-04-02T11:17:00Z</dcterms:created>
  <dcterms:modified xsi:type="dcterms:W3CDTF">2014-04-02T11:18:00Z</dcterms:modified>
</cp:coreProperties>
</file>